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90D20" w14:textId="42C7E5E6" w:rsidR="00B60B18" w:rsidRPr="004B257D" w:rsidRDefault="00B60B18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  <w:color w:val="70AD47" w:themeColor="accent6"/>
        </w:rPr>
        <w:drawing>
          <wp:inline distT="0" distB="0" distL="0" distR="0" wp14:anchorId="624CCC27" wp14:editId="2FA8D0B9">
            <wp:extent cx="3938257" cy="3946017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68" cy="39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57D">
        <w:rPr>
          <w:rFonts w:cstheme="minorHAnsi"/>
          <w:b/>
          <w:bCs/>
          <w:color w:val="70AD47" w:themeColor="accent6"/>
        </w:rPr>
        <w:br/>
      </w:r>
      <w:r w:rsidR="004B257D">
        <w:rPr>
          <w:rFonts w:cstheme="minorHAnsi"/>
          <w:b/>
          <w:bCs/>
          <w:color w:val="70AD47" w:themeColor="accent6"/>
        </w:rPr>
        <w:br/>
      </w:r>
      <w:r w:rsidR="004B257D" w:rsidRPr="004B257D">
        <w:rPr>
          <w:rFonts w:cstheme="minorHAnsi"/>
          <w:b/>
          <w:bCs/>
        </w:rPr>
        <w:t xml:space="preserve">Kontakt z nauczycielem : </w:t>
      </w:r>
      <w:hyperlink r:id="rId5" w:history="1">
        <w:r w:rsidR="004B257D" w:rsidRPr="004B257D">
          <w:rPr>
            <w:rStyle w:val="Hipercze"/>
            <w:rFonts w:cstheme="minorHAnsi"/>
            <w:b/>
            <w:bCs/>
            <w:color w:val="auto"/>
          </w:rPr>
          <w:t>nauczyciel.pp3@gmail.com</w:t>
        </w:r>
      </w:hyperlink>
    </w:p>
    <w:p w14:paraId="3E924840" w14:textId="586540C6" w:rsidR="004B257D" w:rsidRDefault="004B257D">
      <w:pPr>
        <w:rPr>
          <w:rFonts w:cstheme="minorHAnsi"/>
          <w:b/>
          <w:bCs/>
          <w:color w:val="70AD47" w:themeColor="accent6"/>
        </w:rPr>
      </w:pPr>
      <w:r>
        <w:rPr>
          <w:rFonts w:cstheme="minorHAnsi"/>
          <w:b/>
          <w:bCs/>
          <w:color w:val="70AD47" w:themeColor="accent6"/>
        </w:rPr>
        <w:t>Temat: ŚEIĘTO DZIECI</w:t>
      </w:r>
    </w:p>
    <w:p w14:paraId="0EAB4393" w14:textId="5EF94D9A" w:rsidR="004B257D" w:rsidRPr="004B257D" w:rsidRDefault="004B257D" w:rsidP="004B257D">
      <w:pPr>
        <w:pStyle w:val="Akapitzlist1"/>
        <w:spacing w:after="0" w:line="240" w:lineRule="auto"/>
        <w:ind w:left="0"/>
        <w:rPr>
          <w:rFonts w:asciiTheme="minorHAnsi" w:hAnsiTheme="minorHAnsi"/>
        </w:rPr>
      </w:pPr>
      <w:r w:rsidRPr="004B257D">
        <w:rPr>
          <w:rFonts w:asciiTheme="minorHAnsi" w:hAnsiTheme="minorHAnsi" w:cstheme="minorHAnsi"/>
          <w:b/>
          <w:bCs/>
        </w:rPr>
        <w:t>CELE:</w:t>
      </w:r>
      <w:r w:rsidRPr="004B257D">
        <w:rPr>
          <w:rFonts w:asciiTheme="minorHAnsi" w:hAnsiTheme="minorHAnsi" w:cstheme="minorHAnsi"/>
          <w:b/>
          <w:bCs/>
        </w:rPr>
        <w:br/>
      </w:r>
      <w:r w:rsidRPr="004B257D">
        <w:rPr>
          <w:rFonts w:asciiTheme="minorHAnsi" w:hAnsiTheme="minorHAnsi"/>
        </w:rPr>
        <w:t xml:space="preserve">- </w:t>
      </w:r>
      <w:r w:rsidRPr="004B257D">
        <w:rPr>
          <w:rFonts w:asciiTheme="minorHAnsi" w:hAnsiTheme="minorHAnsi"/>
        </w:rPr>
        <w:t xml:space="preserve">wykleja z plasteliny swoje imię  </w:t>
      </w:r>
    </w:p>
    <w:p w14:paraId="5B4C121A" w14:textId="1D22F480" w:rsidR="004B257D" w:rsidRPr="004B257D" w:rsidRDefault="004B257D" w:rsidP="004B257D">
      <w:pPr>
        <w:pStyle w:val="Akapitzlist1"/>
        <w:spacing w:after="0" w:line="240" w:lineRule="auto"/>
        <w:ind w:left="0"/>
        <w:rPr>
          <w:rFonts w:asciiTheme="minorHAnsi" w:hAnsiTheme="minorHAnsi"/>
        </w:rPr>
      </w:pPr>
      <w:r w:rsidRPr="004B257D">
        <w:rPr>
          <w:rFonts w:asciiTheme="minorHAnsi" w:hAnsiTheme="minorHAnsi"/>
        </w:rPr>
        <w:t>-</w:t>
      </w:r>
      <w:r w:rsidRPr="004B257D">
        <w:rPr>
          <w:rFonts w:asciiTheme="minorHAnsi" w:hAnsiTheme="minorHAnsi"/>
        </w:rPr>
        <w:t xml:space="preserve"> </w:t>
      </w:r>
      <w:r w:rsidRPr="004B257D">
        <w:rPr>
          <w:rFonts w:asciiTheme="minorHAnsi" w:hAnsiTheme="minorHAnsi"/>
        </w:rPr>
        <w:t>potrafi przeczytać swoje imię</w:t>
      </w:r>
    </w:p>
    <w:p w14:paraId="5C47A808" w14:textId="77777777" w:rsidR="004B257D" w:rsidRPr="004B257D" w:rsidRDefault="004B257D" w:rsidP="004B257D">
      <w:pPr>
        <w:pStyle w:val="Akapitzlist1"/>
        <w:spacing w:after="0" w:line="240" w:lineRule="auto"/>
        <w:ind w:left="0"/>
        <w:rPr>
          <w:rFonts w:asciiTheme="minorHAnsi" w:hAnsiTheme="minorHAnsi"/>
        </w:rPr>
      </w:pPr>
      <w:r w:rsidRPr="004B257D">
        <w:rPr>
          <w:rFonts w:asciiTheme="minorHAnsi" w:hAnsiTheme="minorHAnsi"/>
        </w:rPr>
        <w:t>-potrafi grać w bingo</w:t>
      </w:r>
    </w:p>
    <w:p w14:paraId="062369A3" w14:textId="2FF8FCF0" w:rsidR="004B257D" w:rsidRPr="004B257D" w:rsidRDefault="004B257D" w:rsidP="004B257D">
      <w:r w:rsidRPr="004B257D">
        <w:t>-wykonuje zadania ruchowe</w:t>
      </w:r>
      <w:r w:rsidRPr="004B257D">
        <w:br/>
      </w:r>
      <w:r w:rsidRPr="004B257D">
        <w:t>-wypowiada się na temat wysłuchanego tekstu</w:t>
      </w:r>
      <w:r w:rsidRPr="004B257D">
        <w:br/>
        <w:t>-</w:t>
      </w:r>
      <w:r w:rsidRPr="004B257D">
        <w:t xml:space="preserve">opowiada treść ilustracji </w:t>
      </w:r>
      <w:r w:rsidRPr="004B257D">
        <w:br/>
      </w:r>
      <w:r w:rsidRPr="004B257D">
        <w:t>-wykonuje prace przestrzenne  z papieru</w:t>
      </w:r>
      <w:r w:rsidRPr="004B257D">
        <w:br/>
      </w:r>
      <w:r w:rsidRPr="004B257D">
        <w:t>-dba o estetykę pracy</w:t>
      </w:r>
      <w:r w:rsidRPr="004B257D">
        <w:br/>
      </w:r>
      <w:r w:rsidRPr="004B257D">
        <w:t>-zna niektóre zabawy z dzieciństwa swoich rodziców</w:t>
      </w:r>
      <w:r w:rsidRPr="004B257D">
        <w:br/>
      </w:r>
      <w:r w:rsidRPr="004B257D">
        <w:t>- przestrzega zasad bezpiecznej zabaw</w:t>
      </w:r>
      <w:r w:rsidRPr="004B257D">
        <w:t>y</w:t>
      </w:r>
      <w:r w:rsidRPr="004B257D">
        <w:br/>
      </w:r>
      <w:r w:rsidRPr="004B257D">
        <w:t>-dokonuje analizy i syntezy słuchowo-wzrokowej</w:t>
      </w:r>
      <w:r w:rsidRPr="004B257D">
        <w:br/>
      </w:r>
      <w:r w:rsidRPr="004B257D">
        <w:t xml:space="preserve">-nazywa figury geometryczne </w:t>
      </w:r>
      <w:r w:rsidRPr="004B257D">
        <w:br/>
      </w:r>
      <w:r w:rsidRPr="004B257D">
        <w:t>-rysuje na określony temat</w:t>
      </w:r>
      <w:r w:rsidRPr="004B257D">
        <w:br/>
        <w:t>-</w:t>
      </w:r>
      <w:r w:rsidRPr="004B257D">
        <w:t>dokonuje analizy słuchowej wyrazów o prostej budowie fonetycznej</w:t>
      </w:r>
      <w:r w:rsidRPr="004B257D">
        <w:br/>
      </w:r>
      <w:r w:rsidRPr="004B257D">
        <w:t>-zna prawa i obowiązki dzieci</w:t>
      </w:r>
      <w:r w:rsidRPr="004B257D">
        <w:br/>
      </w:r>
      <w:r w:rsidRPr="004B257D">
        <w:t>-posługuje się wcześniej zdobyta wiedzą</w:t>
      </w:r>
      <w:r w:rsidRPr="004B257D">
        <w:br/>
      </w:r>
      <w:r w:rsidRPr="004B257D">
        <w:t>-wie jak powstają bańki mydlane</w:t>
      </w:r>
      <w:r w:rsidRPr="004B257D">
        <w:br/>
      </w:r>
      <w:r w:rsidRPr="004B257D">
        <w:t>-zna właściwości mydła</w:t>
      </w:r>
      <w:r w:rsidRPr="004B257D">
        <w:br/>
        <w:t>-prawidłowo wycina</w:t>
      </w:r>
      <w:r w:rsidRPr="004B257D">
        <w:br/>
        <w:t>- określa położenie przedmiotów w przestrzeni względem własnej osoby, innych przedmiotów</w:t>
      </w:r>
      <w:r w:rsidRPr="004B257D">
        <w:br/>
        <w:t xml:space="preserve">- różnicuje prawą i lewą stronę. </w:t>
      </w:r>
    </w:p>
    <w:p w14:paraId="1E2D7EE8" w14:textId="43A4485E" w:rsidR="005F2A29" w:rsidRPr="00E20CE3" w:rsidRDefault="005F2A29">
      <w:pPr>
        <w:rPr>
          <w:rFonts w:cstheme="minorHAnsi"/>
          <w:b/>
          <w:bCs/>
          <w:color w:val="70AD47" w:themeColor="accent6"/>
        </w:rPr>
      </w:pPr>
      <w:r w:rsidRPr="00E20CE3">
        <w:rPr>
          <w:rFonts w:cstheme="minorHAnsi"/>
          <w:b/>
          <w:bCs/>
          <w:color w:val="70AD47" w:themeColor="accent6"/>
        </w:rPr>
        <w:lastRenderedPageBreak/>
        <w:t>ŚWIĘTO DZIECI</w:t>
      </w:r>
    </w:p>
    <w:p w14:paraId="47DF9598" w14:textId="3E5543D8" w:rsidR="005F2A29" w:rsidRPr="00E20CE3" w:rsidRDefault="005F2A29">
      <w:pPr>
        <w:rPr>
          <w:rFonts w:cstheme="minorHAnsi"/>
          <w:shd w:val="clear" w:color="auto" w:fill="FFFFFF"/>
        </w:rPr>
      </w:pPr>
      <w:r w:rsidRPr="00E20CE3">
        <w:rPr>
          <w:rFonts w:cstheme="minorHAnsi"/>
          <w:color w:val="70AD47" w:themeColor="accent6"/>
        </w:rPr>
        <w:t xml:space="preserve">Murzynek Bambo – J. Tuwim </w:t>
      </w:r>
      <w:r w:rsidRPr="00E20CE3">
        <w:rPr>
          <w:rFonts w:cstheme="minorHAnsi"/>
        </w:rPr>
        <w:t>– rozmowa oparta na treści wiersza</w:t>
      </w:r>
      <w:r w:rsidRPr="00E20CE3">
        <w:rPr>
          <w:rFonts w:cstheme="minorHAnsi"/>
        </w:rPr>
        <w:br/>
        <w:t xml:space="preserve">Posłuchaj wiersza, opowiedz co lubił robić Bambo, a czego nie, czego się bał? </w:t>
      </w:r>
      <w:r w:rsidRPr="00E20CE3">
        <w:rPr>
          <w:rFonts w:cstheme="minorHAnsi"/>
        </w:rPr>
        <w:br/>
        <w:t xml:space="preserve">Powiedz z jakich krajów pochodzą dzieci i nadaj im imiona. Jak myślisz co lubią robić najbardziej? </w:t>
      </w:r>
      <w:r w:rsidRPr="00E20CE3">
        <w:rPr>
          <w:rFonts w:cstheme="minorHAnsi"/>
        </w:rPr>
        <w:br/>
      </w:r>
      <w:r w:rsidR="00E20CE3" w:rsidRPr="00E20CE3">
        <w:rPr>
          <w:rFonts w:cstheme="minorHAnsi"/>
        </w:rPr>
        <w:br/>
      </w:r>
      <w:r w:rsidR="00E20CE3" w:rsidRPr="00E20CE3">
        <w:rPr>
          <w:rFonts w:cstheme="minorHAnsi"/>
          <w:color w:val="70AD47" w:themeColor="accent6"/>
        </w:rPr>
        <w:t>Murzynek Bambo – J. Tuwim</w:t>
      </w:r>
      <w:r w:rsidRPr="00E20CE3">
        <w:rPr>
          <w:rFonts w:cstheme="minorHAnsi"/>
        </w:rPr>
        <w:br/>
      </w:r>
      <w:r w:rsidR="00E20CE3">
        <w:rPr>
          <w:rFonts w:cstheme="minorHAnsi"/>
          <w:shd w:val="clear" w:color="auto" w:fill="FFFFFF"/>
        </w:rPr>
        <w:br/>
      </w:r>
      <w:r w:rsidRPr="00E20CE3">
        <w:rPr>
          <w:rFonts w:cstheme="minorHAnsi"/>
          <w:shd w:val="clear" w:color="auto" w:fill="FFFFFF"/>
        </w:rPr>
        <w:t>Murzynek Bambo w Afryce mieszka ,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czarną ma skórę ten nasz koleżka.</w:t>
      </w:r>
      <w:r w:rsidRPr="00E20CE3">
        <w:rPr>
          <w:rFonts w:cstheme="minorHAnsi"/>
        </w:rPr>
        <w:br/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Uczy się pilnie przez całe ranki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Ze swej murzyńskiej pierwszej czytanki.</w:t>
      </w:r>
      <w:r w:rsidRPr="00E20CE3">
        <w:rPr>
          <w:rFonts w:cstheme="minorHAnsi"/>
        </w:rPr>
        <w:br/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A gdy do domu ze szkoły wraca ,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Psoci, figluje - to jego praca.</w:t>
      </w:r>
      <w:r w:rsidRPr="00E20CE3">
        <w:rPr>
          <w:rFonts w:cstheme="minorHAnsi"/>
        </w:rPr>
        <w:br/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Aż mama krzyczy: "Bambo, łobuzie!'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A Bambo czarną nadyma buzię.</w:t>
      </w:r>
      <w:r w:rsidRPr="00E20CE3">
        <w:rPr>
          <w:rFonts w:cstheme="minorHAnsi"/>
        </w:rPr>
        <w:br/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Mama powiada: "Napij się mleka"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A on na drzewo mamie ucieka.</w:t>
      </w:r>
      <w:r w:rsidRPr="00E20CE3">
        <w:rPr>
          <w:rFonts w:cstheme="minorHAnsi"/>
        </w:rPr>
        <w:br/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Mama powiada :"Chodź do kąpieli",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A on się boi że się wybieli.</w:t>
      </w:r>
      <w:r w:rsidRPr="00E20CE3">
        <w:rPr>
          <w:rFonts w:cstheme="minorHAnsi"/>
        </w:rPr>
        <w:br/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Lecz mama kocha swojego synka.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Bo dobry chłopak z tego murzynka.</w:t>
      </w:r>
      <w:r w:rsidRPr="00E20CE3">
        <w:rPr>
          <w:rFonts w:cstheme="minorHAnsi"/>
        </w:rPr>
        <w:br/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Szkoda że Bambo czarny , wesoły</w:t>
      </w:r>
      <w:r w:rsidRPr="00E20CE3">
        <w:rPr>
          <w:rFonts w:cstheme="minorHAnsi"/>
        </w:rPr>
        <w:br/>
      </w:r>
      <w:r w:rsidRPr="00E20CE3">
        <w:rPr>
          <w:rFonts w:cstheme="minorHAnsi"/>
          <w:shd w:val="clear" w:color="auto" w:fill="FFFFFF"/>
        </w:rPr>
        <w:t>nie chodzi razem z nami do szkoły.</w:t>
      </w:r>
    </w:p>
    <w:p w14:paraId="0795E447" w14:textId="77777777" w:rsidR="00027713" w:rsidRDefault="00027713">
      <w:pPr>
        <w:rPr>
          <w:rFonts w:cstheme="minorHAnsi"/>
          <w:b/>
          <w:bCs/>
          <w:shd w:val="clear" w:color="auto" w:fill="FFFFFF"/>
        </w:rPr>
      </w:pPr>
    </w:p>
    <w:p w14:paraId="385C3672" w14:textId="7A3CBFC5" w:rsidR="00E20CE3" w:rsidRPr="00027713" w:rsidRDefault="00027713">
      <w:pPr>
        <w:rPr>
          <w:rFonts w:cstheme="minorHAnsi"/>
          <w:b/>
          <w:bCs/>
          <w:color w:val="70AD47" w:themeColor="accent6"/>
          <w:shd w:val="clear" w:color="auto" w:fill="FFFFFF"/>
        </w:rPr>
      </w:pPr>
      <w:r w:rsidRPr="00027713">
        <w:rPr>
          <w:rFonts w:cstheme="minorHAnsi"/>
          <w:b/>
          <w:bCs/>
          <w:color w:val="70AD47" w:themeColor="accent6"/>
          <w:shd w:val="clear" w:color="auto" w:fill="FFFFFF"/>
        </w:rPr>
        <w:t xml:space="preserve">Nauka wiersza na pamięć. </w:t>
      </w:r>
    </w:p>
    <w:p w14:paraId="7B189C9A" w14:textId="77777777" w:rsidR="00027713" w:rsidRDefault="00027713">
      <w:pPr>
        <w:rPr>
          <w:rFonts w:cstheme="minorHAnsi"/>
          <w:color w:val="70AD47" w:themeColor="accent6"/>
        </w:rPr>
      </w:pPr>
    </w:p>
    <w:p w14:paraId="00B57654" w14:textId="15B27AAB" w:rsidR="00E20CE3" w:rsidRPr="00E20CE3" w:rsidRDefault="00E20CE3">
      <w:pPr>
        <w:rPr>
          <w:rFonts w:cstheme="minorHAnsi"/>
        </w:rPr>
      </w:pPr>
      <w:r w:rsidRPr="00E20CE3">
        <w:rPr>
          <w:rFonts w:cstheme="minorHAnsi"/>
          <w:color w:val="70AD47" w:themeColor="accent6"/>
        </w:rPr>
        <w:t xml:space="preserve">Rozmowa z dziećmi: </w:t>
      </w:r>
      <w:r>
        <w:rPr>
          <w:rFonts w:cstheme="minorHAnsi"/>
          <w:color w:val="70AD47" w:themeColor="accent6"/>
        </w:rPr>
        <w:br/>
      </w:r>
      <w:r w:rsidRPr="00E20CE3">
        <w:rPr>
          <w:rFonts w:cstheme="minorHAnsi"/>
        </w:rPr>
        <w:t xml:space="preserve">- Wskażcie osobę, która występowała w wierszu? </w:t>
      </w:r>
      <w:r>
        <w:rPr>
          <w:rFonts w:cstheme="minorHAnsi"/>
        </w:rPr>
        <w:br/>
      </w:r>
      <w:r w:rsidRPr="00E20CE3">
        <w:rPr>
          <w:rFonts w:cstheme="minorHAnsi"/>
        </w:rPr>
        <w:t xml:space="preserve">- Z jakich krajów pochodzą inne dzieci? </w:t>
      </w:r>
      <w:r>
        <w:rPr>
          <w:rFonts w:cstheme="minorHAnsi"/>
        </w:rPr>
        <w:br/>
      </w:r>
      <w:r w:rsidRPr="00E20CE3">
        <w:rPr>
          <w:rFonts w:cstheme="minorHAnsi"/>
        </w:rPr>
        <w:t xml:space="preserve">- Nadajcie im imiona? </w:t>
      </w:r>
      <w:r>
        <w:rPr>
          <w:rFonts w:cstheme="minorHAnsi"/>
        </w:rPr>
        <w:br/>
      </w:r>
      <w:r w:rsidRPr="00E20CE3">
        <w:rPr>
          <w:rFonts w:cstheme="minorHAnsi"/>
        </w:rPr>
        <w:t>Omówienie charakterystycznych strojów dzieci, wskazanie miejsca zamieszkania na globusie.</w:t>
      </w:r>
    </w:p>
    <w:p w14:paraId="51E40996" w14:textId="2D91EF16" w:rsidR="00416E36" w:rsidRDefault="00E20CE3">
      <w:r>
        <w:rPr>
          <w:noProof/>
        </w:rPr>
        <w:lastRenderedPageBreak/>
        <w:drawing>
          <wp:inline distT="0" distB="0" distL="0" distR="0" wp14:anchorId="528DDCCF" wp14:editId="38E6ED48">
            <wp:extent cx="5812325" cy="7262079"/>
            <wp:effectExtent l="0" t="0" r="0" b="0"/>
            <wp:docPr id="2" name="Obraz 2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80" cy="726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4AB7" w14:textId="77777777" w:rsidR="00E20CE3" w:rsidRDefault="00E20CE3">
      <w:r w:rsidRPr="00E20CE3">
        <w:rPr>
          <w:color w:val="70AD47" w:themeColor="accent6"/>
        </w:rPr>
        <w:t>„Dzieci z różnych krajów</w:t>
      </w:r>
      <w:r>
        <w:t xml:space="preserve">” – zabawy słownikowe. </w:t>
      </w:r>
      <w:r>
        <w:br/>
      </w:r>
      <w:r>
        <w:t xml:space="preserve">Oglądanie ilustracji rozłożonych na dywanie. Rozwiązywanie zagadek i wskazanie odpowiedniej ilustracji dziecka </w:t>
      </w:r>
    </w:p>
    <w:p w14:paraId="0BE54EF5" w14:textId="77777777" w:rsidR="00E20CE3" w:rsidRDefault="00E20CE3">
      <w:r>
        <w:t xml:space="preserve">Ma futerko z foki i zadarty nosek </w:t>
      </w:r>
      <w:r>
        <w:br/>
      </w:r>
      <w:r>
        <w:t xml:space="preserve">To jest mały … (Eskimosek). </w:t>
      </w:r>
    </w:p>
    <w:p w14:paraId="7F52BDC7" w14:textId="77777777" w:rsidR="00E20CE3" w:rsidRDefault="00E20CE3">
      <w:r>
        <w:t xml:space="preserve">Czarna skóra, loczki na głowie </w:t>
      </w:r>
      <w:r>
        <w:br/>
      </w:r>
      <w:r>
        <w:t xml:space="preserve">Jak się nazywa, kto mi powie… (Murzynek) </w:t>
      </w:r>
    </w:p>
    <w:p w14:paraId="2A5008E2" w14:textId="14578970" w:rsidR="00416E36" w:rsidRDefault="00E20CE3">
      <w:r>
        <w:lastRenderedPageBreak/>
        <w:t xml:space="preserve">Nosi kimono i mieszka na wyspie </w:t>
      </w:r>
      <w:r w:rsidR="00BC13F2">
        <w:br/>
      </w:r>
      <w:r>
        <w:t xml:space="preserve">Jej nazwę znają dzieci wszystkie. (Japonka) </w:t>
      </w:r>
      <w:r w:rsidR="00BC13F2">
        <w:br/>
      </w:r>
      <w:r w:rsidR="00BC13F2">
        <w:br/>
      </w:r>
      <w:r>
        <w:t xml:space="preserve">Mieszka w pobliżu, to twój kolega </w:t>
      </w:r>
      <w:r w:rsidR="00BC13F2">
        <w:br/>
      </w:r>
      <w:r>
        <w:t xml:space="preserve">Po </w:t>
      </w:r>
      <w:r w:rsidR="00BC13F2">
        <w:t>przedszkolu</w:t>
      </w:r>
      <w:r>
        <w:t xml:space="preserve"> często ciebie odwiedza. (Polak)</w:t>
      </w:r>
      <w:r w:rsidR="00BC13F2">
        <w:br/>
      </w:r>
      <w:r w:rsidR="00BC13F2">
        <w:br/>
      </w:r>
      <w:r w:rsidR="00BC13F2">
        <w:t>Układanie zagadek przez dzieci o pozostałych obrazkach.</w:t>
      </w:r>
    </w:p>
    <w:p w14:paraId="43AD4360" w14:textId="7D403B77" w:rsidR="00416E36" w:rsidRDefault="00416E36">
      <w:r w:rsidRPr="00416E36">
        <w:rPr>
          <w:color w:val="70AD47" w:themeColor="accent6"/>
        </w:rPr>
        <w:t xml:space="preserve">„Ręce - nogi - głowa” – zabawa ruchowa. </w:t>
      </w:r>
      <w:r w:rsidRPr="00416E36">
        <w:rPr>
          <w:color w:val="70AD47" w:themeColor="accent6"/>
        </w:rPr>
        <w:br/>
      </w:r>
      <w:r>
        <w:t xml:space="preserve">Dzieci </w:t>
      </w:r>
      <w:r>
        <w:t>maszerują</w:t>
      </w:r>
      <w:r>
        <w:t xml:space="preserve"> w różnych kierunkach, na hasło wymienione części ciała mają dotykać do podłogi, np. Dwie nogi i ręka, Jedna noga i dwie ręce, Dwie nogi i dwie ręce, Dwie nogi, ręka i głowa…</w:t>
      </w:r>
    </w:p>
    <w:p w14:paraId="0AF3F3F5" w14:textId="32BF7204" w:rsidR="00416E36" w:rsidRDefault="00416E36">
      <w:pPr>
        <w:pBdr>
          <w:bottom w:val="single" w:sz="6" w:space="1" w:color="auto"/>
        </w:pBdr>
      </w:pPr>
      <w:r w:rsidRPr="00416E36">
        <w:rPr>
          <w:color w:val="70AD47" w:themeColor="accent6"/>
        </w:rPr>
        <w:t xml:space="preserve">Moje imię” – wyklejanie z plasteliny. </w:t>
      </w:r>
      <w:r>
        <w:br/>
      </w:r>
      <w:r>
        <w:t>Rozwijanie sprawności manualnej. Każde dziecko otrzymuje kartkę, na której napisane jest jego imię. Zadaniem jest wykleić z plasteliny swoje imię. Można to zrobić za pomocą cienkich ruloników lub kuleczek z plasteliny. Dzieci mogą w dowolny sposób ozdobić kartkę z imieniem.</w:t>
      </w:r>
    </w:p>
    <w:p w14:paraId="7585C3F7" w14:textId="77777777" w:rsidR="00BC13F2" w:rsidRDefault="00BC13F2">
      <w:pPr>
        <w:pBdr>
          <w:bottom w:val="single" w:sz="6" w:space="1" w:color="auto"/>
        </w:pBdr>
      </w:pPr>
    </w:p>
    <w:p w14:paraId="4A540E90" w14:textId="3D52F64B" w:rsidR="00BC13F2" w:rsidRDefault="00BC13F2">
      <w:r>
        <w:rPr>
          <w:color w:val="70AD47" w:themeColor="accent6"/>
        </w:rPr>
        <w:br/>
      </w:r>
      <w:r w:rsidRPr="00BC13F2">
        <w:rPr>
          <w:color w:val="70AD47" w:themeColor="accent6"/>
        </w:rPr>
        <w:t xml:space="preserve">„Tańczące dzieci” – zabawa ruchowa </w:t>
      </w:r>
      <w:r>
        <w:t xml:space="preserve">z wykorzystaniem wiersza Mateusza Mojsak. </w:t>
      </w:r>
      <w:r>
        <w:br/>
        <w:t>Rodzic</w:t>
      </w:r>
      <w:r>
        <w:t xml:space="preserve"> czyta wiersz, dzieci wykonują ćwiczenia z wiersza. </w:t>
      </w:r>
      <w:r>
        <w:br/>
      </w:r>
      <w:r>
        <w:br/>
      </w:r>
      <w:r>
        <w:t xml:space="preserve">Tańczcie dzieci jak małpeczki, wyginajcie swe tyłeczki, </w:t>
      </w:r>
      <w:r>
        <w:br/>
      </w:r>
      <w:r>
        <w:t xml:space="preserve">w lewo w prawo, dookoła, bo zabawa jest wesoła. </w:t>
      </w:r>
      <w:r>
        <w:br/>
      </w:r>
      <w:r>
        <w:t xml:space="preserve">W lewo w prawo, dookoła, bo zabawa jest wesoła. </w:t>
      </w:r>
      <w:r>
        <w:br/>
      </w:r>
      <w:r>
        <w:t xml:space="preserve">Nie stój sztywno niczym pręt, porusz biodrem i zrób skręt </w:t>
      </w:r>
      <w:r>
        <w:br/>
      </w:r>
      <w:r>
        <w:t>w lewo w prawo, dookoła, bo zabawa jest wesoła.</w:t>
      </w:r>
      <w:r>
        <w:br/>
      </w:r>
      <w:r>
        <w:t xml:space="preserve"> W lewo w prawo, dookoła, bo zabawa jest wesoła. </w:t>
      </w:r>
      <w:r>
        <w:br/>
      </w:r>
      <w:r>
        <w:t xml:space="preserve">Kucnij teraz, potem krzycz, jak króliczek zrób hyc-hyc </w:t>
      </w:r>
      <w:r>
        <w:br/>
      </w:r>
      <w:r>
        <w:t xml:space="preserve">w lewo w prawo, dookoła, bo zabawa jest wesoła. </w:t>
      </w:r>
      <w:r>
        <w:br/>
      </w:r>
      <w:r>
        <w:t xml:space="preserve">W lewo w prawo, dookoła, bo zabawa jest wesoła </w:t>
      </w:r>
      <w:r>
        <w:br/>
      </w:r>
      <w:r>
        <w:t xml:space="preserve">Stań na palcach, ruszaj się tworząc w tańcu jakąś grę </w:t>
      </w:r>
      <w:r>
        <w:br/>
      </w:r>
      <w:r>
        <w:t xml:space="preserve">w lewo w prawo, dookoła, bo zabawa jest wesoła. </w:t>
      </w:r>
      <w:r>
        <w:br/>
      </w:r>
      <w:r>
        <w:t xml:space="preserve">W lewo w prawo, dookoła bo zabawa jest wesoła. </w:t>
      </w:r>
      <w:r>
        <w:br/>
      </w:r>
      <w:r>
        <w:t xml:space="preserve">Tak się bawić możesz wciąż, gdyś jest zwinny niczym wąż </w:t>
      </w:r>
      <w:r>
        <w:br/>
      </w:r>
      <w:r>
        <w:t xml:space="preserve">w lewo w prawo, dookoła, bo zabawa jest wesoła. </w:t>
      </w:r>
      <w:r>
        <w:br/>
      </w:r>
      <w:r>
        <w:t xml:space="preserve">W lewo w prawo, dookoła, bo zabawa jest wesoła, </w:t>
      </w:r>
      <w:r>
        <w:br/>
      </w:r>
      <w:r>
        <w:t xml:space="preserve">A gdy tylko znajdziesz czas, zatańcz sobie jeszcze raz. </w:t>
      </w:r>
      <w:r>
        <w:br/>
      </w:r>
      <w:r>
        <w:t xml:space="preserve">w lewo w prawo, dookoła, bo zabawa jest wesoła. </w:t>
      </w:r>
      <w:r>
        <w:br/>
      </w:r>
      <w:r>
        <w:t>W lewo w prawo, dookoła, bo zabawa jest wesoła.</w:t>
      </w:r>
    </w:p>
    <w:p w14:paraId="16D9B29C" w14:textId="77777777" w:rsidR="00416E36" w:rsidRDefault="00416E36">
      <w:r w:rsidRPr="00416E36">
        <w:rPr>
          <w:color w:val="70AD47" w:themeColor="accent6"/>
        </w:rPr>
        <w:t xml:space="preserve">„Bingo” – zabawa matematyczna. </w:t>
      </w:r>
      <w:r>
        <w:br/>
      </w:r>
      <w:r>
        <w:t xml:space="preserve">Dzieci otrzymują kartki, na których narysowana jest tabelka, oraz po osiem guzików lub klocków do zakrywania pól. </w:t>
      </w:r>
      <w: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709"/>
      </w:tblGrid>
      <w:tr w:rsidR="00416E36" w14:paraId="66BE662F" w14:textId="77777777" w:rsidTr="00416E36">
        <w:tc>
          <w:tcPr>
            <w:tcW w:w="562" w:type="dxa"/>
          </w:tcPr>
          <w:p w14:paraId="7722B290" w14:textId="77777777" w:rsidR="00416E36" w:rsidRDefault="00416E36"/>
        </w:tc>
        <w:tc>
          <w:tcPr>
            <w:tcW w:w="567" w:type="dxa"/>
          </w:tcPr>
          <w:p w14:paraId="0929233F" w14:textId="77777777" w:rsidR="00416E36" w:rsidRDefault="00416E36"/>
        </w:tc>
        <w:tc>
          <w:tcPr>
            <w:tcW w:w="709" w:type="dxa"/>
          </w:tcPr>
          <w:p w14:paraId="0A39CEC7" w14:textId="77777777" w:rsidR="00416E36" w:rsidRDefault="00416E36"/>
        </w:tc>
      </w:tr>
      <w:tr w:rsidR="00416E36" w14:paraId="051E6DD3" w14:textId="77777777" w:rsidTr="00416E36">
        <w:tc>
          <w:tcPr>
            <w:tcW w:w="562" w:type="dxa"/>
          </w:tcPr>
          <w:p w14:paraId="3162F443" w14:textId="77777777" w:rsidR="00416E36" w:rsidRDefault="00416E36"/>
        </w:tc>
        <w:tc>
          <w:tcPr>
            <w:tcW w:w="567" w:type="dxa"/>
          </w:tcPr>
          <w:p w14:paraId="3C418A5A" w14:textId="77777777" w:rsidR="00416E36" w:rsidRDefault="00416E36"/>
        </w:tc>
        <w:tc>
          <w:tcPr>
            <w:tcW w:w="709" w:type="dxa"/>
          </w:tcPr>
          <w:p w14:paraId="39657AA2" w14:textId="77777777" w:rsidR="00416E36" w:rsidRDefault="00416E36"/>
        </w:tc>
      </w:tr>
      <w:tr w:rsidR="00416E36" w14:paraId="261E7938" w14:textId="77777777" w:rsidTr="00416E36">
        <w:tc>
          <w:tcPr>
            <w:tcW w:w="562" w:type="dxa"/>
          </w:tcPr>
          <w:p w14:paraId="7B67EA60" w14:textId="77777777" w:rsidR="00416E36" w:rsidRDefault="00416E36"/>
        </w:tc>
        <w:tc>
          <w:tcPr>
            <w:tcW w:w="567" w:type="dxa"/>
          </w:tcPr>
          <w:p w14:paraId="5C9763F4" w14:textId="77777777" w:rsidR="00416E36" w:rsidRDefault="00416E36"/>
        </w:tc>
        <w:tc>
          <w:tcPr>
            <w:tcW w:w="709" w:type="dxa"/>
          </w:tcPr>
          <w:p w14:paraId="36E263E1" w14:textId="77777777" w:rsidR="00416E36" w:rsidRDefault="00416E36"/>
        </w:tc>
      </w:tr>
    </w:tbl>
    <w:p w14:paraId="300D2C65" w14:textId="27BBC3A2" w:rsidR="00416E36" w:rsidRDefault="00416E36">
      <w:r>
        <w:lastRenderedPageBreak/>
        <w:br/>
      </w:r>
      <w:r>
        <w:t xml:space="preserve">W polach wpisują osiem dowolnych liczb od zera do dziesięciu, w przypadkowej kolejności, bądź rysują odpowiednią liczbę kropek (w środku rysują dowolny znaczek – na tym polu nie wolno pisać liczby). </w:t>
      </w:r>
      <w:r>
        <w:br/>
        <w:t>Rodzic</w:t>
      </w:r>
      <w:r>
        <w:t xml:space="preserve"> ma jedenaście kartoników z liczbami, potasowanymi. Pokazuje kolejno kartoniki, dziecko, które ma tą liczbę zakrywa ją. Wygrywa ta osoba, która pierwsza zakryje wszystkie pola i głośno mówi: BINGO. </w:t>
      </w:r>
      <w:r>
        <w:br/>
      </w:r>
      <w:r>
        <w:t>Utrudnieniem zabawy może być mówienie liczb, a nie pokazywanie ich.</w:t>
      </w:r>
    </w:p>
    <w:p w14:paraId="052ACB36" w14:textId="5625C287" w:rsidR="00BC13F2" w:rsidRDefault="00BC13F2">
      <w:r w:rsidRPr="00BC13F2">
        <w:rPr>
          <w:color w:val="70AD47" w:themeColor="accent6"/>
        </w:rPr>
        <w:t xml:space="preserve">„Wachlarze” </w:t>
      </w:r>
      <w:r>
        <w:t>– pokaz różnych wachlarzy.</w:t>
      </w:r>
      <w:r>
        <w:br/>
      </w:r>
      <w:r>
        <w:t xml:space="preserve"> - Co to jest? - do czego służą? - Jak wyglądają wachlarze? </w:t>
      </w:r>
      <w:r>
        <w:br/>
      </w:r>
      <w:r>
        <w:rPr>
          <w:noProof/>
        </w:rPr>
        <w:drawing>
          <wp:inline distT="0" distB="0" distL="0" distR="0" wp14:anchorId="2144A433" wp14:editId="0F128BE4">
            <wp:extent cx="4762500" cy="3571875"/>
            <wp:effectExtent l="0" t="0" r="0" b="9525"/>
            <wp:docPr id="3" name="Obraz 3" descr="Obraz zawierający paras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0_500_productGfx_6e8283ec45ba486a5c0737379371234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BC13F2">
        <w:rPr>
          <w:color w:val="70AD47" w:themeColor="accent6"/>
        </w:rPr>
        <w:t xml:space="preserve">„Mój wachlarz” </w:t>
      </w:r>
      <w:r>
        <w:t>– podanie tematu pracy, wyjaśnienie kolejnych etapów wykonania zadania.</w:t>
      </w:r>
      <w:r>
        <w:br/>
      </w:r>
      <w:r>
        <w:t xml:space="preserve">Namalowanie na kolorowej kartce wzorów, dowolnego rysunku. </w:t>
      </w:r>
      <w:r>
        <w:br/>
      </w:r>
      <w:r>
        <w:t xml:space="preserve">Składanie kartki naprzemiennie na szerokość około 2 cm. </w:t>
      </w:r>
      <w:r>
        <w:br/>
      </w:r>
      <w:r>
        <w:t>Sklejenie dołu za pomocą paska z wycinanek samoprzylepnych.</w:t>
      </w:r>
    </w:p>
    <w:p w14:paraId="21A721E5" w14:textId="23CC163D" w:rsidR="00BC13F2" w:rsidRDefault="00BC13F2">
      <w:pPr>
        <w:pBdr>
          <w:bottom w:val="single" w:sz="6" w:space="1" w:color="auto"/>
        </w:pBdr>
      </w:pPr>
    </w:p>
    <w:p w14:paraId="3FBD4852" w14:textId="5B8C4016" w:rsidR="00BC13F2" w:rsidRDefault="00BC13F2"/>
    <w:p w14:paraId="77F86D18" w14:textId="77777777" w:rsidR="00BC13F2" w:rsidRDefault="00BC13F2">
      <w:r w:rsidRPr="00BC13F2">
        <w:rPr>
          <w:color w:val="70AD47" w:themeColor="accent6"/>
        </w:rPr>
        <w:t xml:space="preserve"> „Zabawy babci, mamy i moje” </w:t>
      </w:r>
      <w:r>
        <w:t xml:space="preserve">– zabawy ruchowe ze śpiewem.  </w:t>
      </w:r>
      <w:r>
        <w:br/>
      </w:r>
      <w:r>
        <w:t>Utrwalenie zabaw znanych dzieciom, Rozwijanie procesów spostrzegawczości słuchowej, pamięci, uwagi,  Wyzwalanie radości ze wspólnej zabawy</w:t>
      </w:r>
      <w:r>
        <w:br/>
      </w:r>
    </w:p>
    <w:p w14:paraId="2E838514" w14:textId="35434EC2" w:rsidR="00BC13F2" w:rsidRDefault="00BC13F2">
      <w:r w:rsidRPr="00BC13F2">
        <w:rPr>
          <w:color w:val="70AD47" w:themeColor="accent6"/>
        </w:rPr>
        <w:t xml:space="preserve"> „Jaka to melodia?” </w:t>
      </w:r>
      <w:r>
        <w:t xml:space="preserve">– zagadki słuchowe. </w:t>
      </w:r>
      <w:r>
        <w:br/>
      </w:r>
      <w:r>
        <w:t xml:space="preserve">Dzieci rozpoznają piosenkę po usłyszanym fragmencie. </w:t>
      </w:r>
      <w:r>
        <w:br/>
      </w:r>
      <w:r>
        <w:t xml:space="preserve">Mam chusteczkę haftowaną, </w:t>
      </w:r>
      <w:r>
        <w:br/>
      </w:r>
      <w:r>
        <w:t xml:space="preserve">Stary niedźwiedź, </w:t>
      </w:r>
      <w:r>
        <w:br/>
      </w:r>
      <w:r>
        <w:t xml:space="preserve">Kółko graniaste, </w:t>
      </w:r>
      <w:r>
        <w:br/>
      </w:r>
      <w:r>
        <w:lastRenderedPageBreak/>
        <w:t xml:space="preserve">Dwóm tańczyć się zachciało, </w:t>
      </w:r>
      <w:r>
        <w:br/>
      </w:r>
      <w:r>
        <w:t xml:space="preserve">Tańczymy labada… </w:t>
      </w:r>
      <w:r>
        <w:br/>
      </w:r>
      <w:r>
        <w:br/>
      </w:r>
      <w:r w:rsidRPr="00BC13F2">
        <w:rPr>
          <w:color w:val="70AD47" w:themeColor="accent6"/>
        </w:rPr>
        <w:t>„Zabawy babci, mamy i moje</w:t>
      </w:r>
      <w:r>
        <w:t xml:space="preserve">” – rozmowa na temat piosenek. </w:t>
      </w:r>
      <w:r>
        <w:br/>
      </w:r>
      <w:r>
        <w:t xml:space="preserve">- Którą piosenkę nauczyła was babcia? </w:t>
      </w:r>
      <w:r>
        <w:br/>
      </w:r>
      <w:r>
        <w:t>- w jaką zabawę bawiliście się z mamą?</w:t>
      </w:r>
      <w:r>
        <w:br/>
      </w:r>
      <w:r>
        <w:t xml:space="preserve"> - Którą zabawę najbardziej lubicie? </w:t>
      </w:r>
      <w:r w:rsidR="00036CE9">
        <w:br/>
      </w:r>
      <w:r w:rsidR="00036CE9">
        <w:br/>
      </w:r>
      <w:r>
        <w:t>Śpiewanie znanych dzieciom piosenek.</w:t>
      </w:r>
    </w:p>
    <w:p w14:paraId="72314349" w14:textId="66EF4D6A" w:rsidR="00036CE9" w:rsidRDefault="00036CE9"/>
    <w:p w14:paraId="4DA49546" w14:textId="77777777" w:rsidR="00036CE9" w:rsidRDefault="00036CE9">
      <w:r w:rsidRPr="00036CE9">
        <w:rPr>
          <w:color w:val="70AD47" w:themeColor="accent6"/>
        </w:rPr>
        <w:t xml:space="preserve">Ulubione zabawy </w:t>
      </w:r>
      <w:r>
        <w:t xml:space="preserve">– swobodna wypowiedź dzieci. </w:t>
      </w:r>
      <w:r>
        <w:br/>
        <w:t xml:space="preserve">Opowiedz w co bawią się dzieci, zwróć uwagę na ramki obrazków, jakie to figury? </w:t>
      </w:r>
    </w:p>
    <w:p w14:paraId="338B1B17" w14:textId="46A540D0" w:rsidR="00036CE9" w:rsidRDefault="00036CE9">
      <w:r>
        <w:rPr>
          <w:noProof/>
        </w:rPr>
        <w:drawing>
          <wp:inline distT="0" distB="0" distL="0" distR="0" wp14:anchorId="53AE94D5" wp14:editId="78F0BD90">
            <wp:extent cx="5335509" cy="6355533"/>
            <wp:effectExtent l="0" t="0" r="0" b="7620"/>
            <wp:docPr id="4" name="Obraz 4" descr="Obraz zawierający grupa, rodzina, zdjęcie, zdobio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996" cy="63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3D02" w14:textId="2F95119D" w:rsidR="00036CE9" w:rsidRDefault="00036CE9">
      <w:r w:rsidRPr="00036CE9">
        <w:rPr>
          <w:color w:val="70AD47" w:themeColor="accent6"/>
        </w:rPr>
        <w:lastRenderedPageBreak/>
        <w:t>KARTA PRACY</w:t>
      </w:r>
      <w:r w:rsidRPr="00036CE9">
        <w:rPr>
          <w:color w:val="70AD47" w:themeColor="accent6"/>
        </w:rPr>
        <w:br/>
      </w:r>
      <w:r>
        <w:t xml:space="preserve">Prowadź linie po śladzie. Narysuj siebie i ozdób ramkę. </w:t>
      </w:r>
    </w:p>
    <w:p w14:paraId="04D16EA2" w14:textId="1FDFAC09" w:rsidR="00036CE9" w:rsidRDefault="00036CE9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356D5C6C" wp14:editId="7524CD2A">
            <wp:extent cx="6219731" cy="8313811"/>
            <wp:effectExtent l="0" t="0" r="0" b="0"/>
            <wp:docPr id="5" name="Obraz 5" descr="Obraz zawierający zrzut ekranu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 tytuł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345" cy="83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CC9C" w14:textId="07C9B02F" w:rsidR="009629EA" w:rsidRDefault="009629EA">
      <w:r w:rsidRPr="009629EA">
        <w:rPr>
          <w:color w:val="70AD47" w:themeColor="accent6"/>
        </w:rPr>
        <w:lastRenderedPageBreak/>
        <w:t>ULUBIONA ZABAWKA</w:t>
      </w:r>
      <w:r w:rsidRPr="009629EA">
        <w:rPr>
          <w:color w:val="70AD47" w:themeColor="accent6"/>
        </w:rPr>
        <w:br/>
      </w:r>
      <w:r w:rsidRPr="009629EA">
        <w:rPr>
          <w:color w:val="70AD47" w:themeColor="accent6"/>
        </w:rPr>
        <w:br/>
        <w:t xml:space="preserve">PARY </w:t>
      </w:r>
      <w:r>
        <w:t xml:space="preserve">– dzieci </w:t>
      </w:r>
      <w:r>
        <w:t xml:space="preserve">dobierają </w:t>
      </w:r>
      <w:r>
        <w:t>zabawki w</w:t>
      </w:r>
      <w:r>
        <w:t xml:space="preserve"> grupy. Każda grupa musi określić cechę, według której się dobrała</w:t>
      </w:r>
      <w:r>
        <w:t xml:space="preserve"> np. zabawki które służą do jeżdżenia, wg kolorów, wg kształtów (zabawki w kształcie koła) itd. </w:t>
      </w:r>
    </w:p>
    <w:p w14:paraId="5F78B105" w14:textId="342C04A1" w:rsidR="009629EA" w:rsidRDefault="009629EA"/>
    <w:p w14:paraId="17BA58FA" w14:textId="71C65C98" w:rsidR="009629EA" w:rsidRDefault="009629EA">
      <w:r w:rsidRPr="009629EA">
        <w:rPr>
          <w:color w:val="70AD47" w:themeColor="accent6"/>
        </w:rPr>
        <w:t xml:space="preserve">„Moja zabawka jest…” </w:t>
      </w:r>
      <w:r>
        <w:t xml:space="preserve">– kończenie zdania. </w:t>
      </w:r>
      <w:r>
        <w:br/>
      </w:r>
      <w:r>
        <w:t>Dzieci kończą zdanie dodając jedną cechę swojej zabawki np. „Moja zabawka jest duża”. „Moja zabawka jest plastikowa”.</w:t>
      </w:r>
      <w:r>
        <w:br/>
      </w:r>
      <w:r>
        <w:br/>
      </w:r>
      <w:r w:rsidRPr="009629EA">
        <w:rPr>
          <w:color w:val="70AD47" w:themeColor="accent6"/>
        </w:rPr>
        <w:t xml:space="preserve">„Zabawki” </w:t>
      </w:r>
      <w:r>
        <w:t>– nazywanie przedmiotów, dzielenie nazw na głoski, kolorowanie rysunków</w:t>
      </w:r>
      <w:r>
        <w:br/>
      </w:r>
      <w:r>
        <w:br/>
      </w:r>
      <w:r>
        <w:rPr>
          <w:noProof/>
        </w:rPr>
        <w:drawing>
          <wp:inline distT="0" distB="0" distL="0" distR="0" wp14:anchorId="3FFC98A4" wp14:editId="5A7AFFA9">
            <wp:extent cx="5006566" cy="6159439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83" cy="61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1FF0" w14:textId="416B5235" w:rsidR="009629EA" w:rsidRDefault="009629EA"/>
    <w:p w14:paraId="4D3DA38E" w14:textId="7A844FD7" w:rsidR="009629EA" w:rsidRPr="00A27FBC" w:rsidRDefault="009629EA">
      <w:r w:rsidRPr="009629EA">
        <w:rPr>
          <w:color w:val="70AD47" w:themeColor="accent6"/>
        </w:rPr>
        <w:lastRenderedPageBreak/>
        <w:t xml:space="preserve">ORIENTACJA PRZESTRZENNA </w:t>
      </w:r>
      <w:r w:rsidR="00A27FBC">
        <w:rPr>
          <w:color w:val="70AD47" w:themeColor="accent6"/>
        </w:rPr>
        <w:br/>
      </w:r>
      <w:r w:rsidR="00A27FBC">
        <w:t>Określanie kierunków (prawa, lewa) dotyczy starszych dzieci, jednak proszę pamiętać, że w przedszkolu wszystkie dzieci wykonują zadania wspólnie dlatego młodsze dzieci mają również możliwość zdobycia tych umiejętności.</w:t>
      </w:r>
    </w:p>
    <w:p w14:paraId="456162AF" w14:textId="61A407C1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 xml:space="preserve">1) </w:t>
      </w:r>
      <w:r w:rsidRPr="00A27FBC">
        <w:rPr>
          <w:rFonts w:asciiTheme="minorHAnsi" w:hAnsiTheme="minorHAnsi" w:cstheme="minorHAnsi"/>
          <w:sz w:val="22"/>
          <w:szCs w:val="22"/>
        </w:rPr>
        <w:t>Różnicowanie i nazywanie przedmiotów znajdujących się wokół dziecka,</w:t>
      </w:r>
      <w:r w:rsidRPr="00A27FBC">
        <w:rPr>
          <w:rFonts w:asciiTheme="minorHAnsi" w:hAnsiTheme="minorHAnsi" w:cstheme="minorHAnsi"/>
          <w:sz w:val="22"/>
          <w:szCs w:val="22"/>
        </w:rPr>
        <w:t xml:space="preserve"> </w:t>
      </w:r>
      <w:r w:rsidRPr="00A27FBC">
        <w:rPr>
          <w:rFonts w:asciiTheme="minorHAnsi" w:hAnsiTheme="minorHAnsi" w:cstheme="minorHAnsi"/>
          <w:sz w:val="22"/>
          <w:szCs w:val="22"/>
        </w:rPr>
        <w:t>określanie położenia przedmiotów w stosunku do dziecka, różnicowanie</w:t>
      </w:r>
      <w:r w:rsidRPr="00A27FBC">
        <w:rPr>
          <w:rFonts w:asciiTheme="minorHAnsi" w:hAnsiTheme="minorHAnsi" w:cstheme="minorHAnsi"/>
          <w:sz w:val="22"/>
          <w:szCs w:val="22"/>
        </w:rPr>
        <w:t xml:space="preserve"> </w:t>
      </w:r>
      <w:r w:rsidRPr="00A27FBC">
        <w:rPr>
          <w:rFonts w:asciiTheme="minorHAnsi" w:hAnsiTheme="minorHAnsi" w:cstheme="minorHAnsi"/>
          <w:sz w:val="22"/>
          <w:szCs w:val="22"/>
        </w:rPr>
        <w:t>strony lewej i prawej.</w:t>
      </w:r>
      <w:r w:rsidRPr="00A27FBC">
        <w:rPr>
          <w:rFonts w:asciiTheme="minorHAnsi" w:hAnsiTheme="minorHAnsi" w:cstheme="minorHAnsi"/>
          <w:sz w:val="22"/>
          <w:szCs w:val="22"/>
        </w:rPr>
        <w:br/>
      </w:r>
      <w:r w:rsidRPr="00A27FBC">
        <w:rPr>
          <w:rFonts w:asciiTheme="minorHAnsi" w:hAnsiTheme="minorHAnsi" w:cstheme="minorHAnsi"/>
          <w:sz w:val="22"/>
          <w:szCs w:val="22"/>
        </w:rPr>
        <w:br/>
        <w:t>Zadaniem dziecka jest określenie położenia wskazywanych przez osobę dorosłą przedmiotów w stosunku do własnej osoby, np. powiedz, co leży po Twojej prawej ręce, powiedz, z której strony jest szafa itp.?</w:t>
      </w:r>
    </w:p>
    <w:p w14:paraId="4413BCB3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 </w:t>
      </w:r>
    </w:p>
    <w:p w14:paraId="443AF2CC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W ćwiczeniu należy używać różnorodne określenia dotyczące położenia w przestrzeni, tj. z lewej, z prawej, z tyłu, z przodu, pod, nad, z góry, z dołu itd.</w:t>
      </w:r>
    </w:p>
    <w:p w14:paraId="248158CC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 </w:t>
      </w:r>
    </w:p>
    <w:p w14:paraId="1138580A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Zadaniem dziecka jest określenie położenia przedmiotów względem siebie.</w:t>
      </w:r>
    </w:p>
    <w:p w14:paraId="39962783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Znajdujących się na stoliku przed dzieckiem. Leżą na nim przedmioty , których położenie określa dziecko, np. powiedz, co leży z prawej strony ołówka, co jest pod zeszytem, co leży nad temperówką, co jest z lewej strony gumki itp.</w:t>
      </w:r>
    </w:p>
    <w:p w14:paraId="5076A90D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 </w:t>
      </w:r>
    </w:p>
    <w:p w14:paraId="7340371B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Znakomitą okazją do ustalania, co jest po prawej , a co po lewej stronie, jest wędrówka ulicami, umożliwiająca ponadto uczenie dziecka, jak ma się zachowywać podczas przechodzenia na drugą stronę jezdni.</w:t>
      </w:r>
    </w:p>
    <w:p w14:paraId="018EE96B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Style w:val="Uwydatnienie"/>
          <w:rFonts w:asciiTheme="minorHAnsi" w:hAnsiTheme="minorHAnsi" w:cstheme="minorHAnsi"/>
          <w:sz w:val="22"/>
          <w:szCs w:val="22"/>
        </w:rPr>
        <w:t>Również pomoc przy nakrywaniu stołu może stanowić pretekst do ćwiczenia różnicowania stron: Połóż łyżkę po prawej stronie talerza, widelec z lewej strony talerza, nóż z lewej strony łyżki itd.</w:t>
      </w:r>
    </w:p>
    <w:p w14:paraId="629D62D8" w14:textId="0442CCC4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Style w:val="Pogrubienie"/>
          <w:rFonts w:asciiTheme="minorHAnsi" w:hAnsiTheme="minorHAnsi" w:cstheme="minorHAnsi"/>
          <w:sz w:val="22"/>
          <w:szCs w:val="22"/>
        </w:rPr>
        <w:br/>
      </w:r>
      <w:r w:rsidRPr="00A27FBC">
        <w:rPr>
          <w:rStyle w:val="Pogrubienie"/>
          <w:rFonts w:asciiTheme="minorHAnsi" w:hAnsiTheme="minorHAnsi" w:cstheme="minorHAnsi"/>
          <w:sz w:val="22"/>
          <w:szCs w:val="22"/>
        </w:rPr>
        <w:t>2).</w:t>
      </w:r>
      <w:r w:rsidRPr="00A27FBC">
        <w:rPr>
          <w:rFonts w:asciiTheme="minorHAnsi" w:hAnsiTheme="minorHAnsi" w:cstheme="minorHAnsi"/>
          <w:sz w:val="22"/>
          <w:szCs w:val="22"/>
        </w:rPr>
        <w:t> Różnicowanie i określanie położenia przedmiotu w stosunku do drugiej</w:t>
      </w:r>
    </w:p>
    <w:p w14:paraId="4AE5E26B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osoby.</w:t>
      </w:r>
    </w:p>
    <w:p w14:paraId="702C0207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Najpierw dorosły określa położenie przedmiotów względem swojej osoby, potem dziecko określa ich położenie wobec dorosłego.</w:t>
      </w:r>
    </w:p>
    <w:p w14:paraId="6356BA9B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 </w:t>
      </w:r>
    </w:p>
    <w:p w14:paraId="1141B416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W zabawie można wykorzystać lustro tak, aby dziecko obok komentarza obserwowało zmianę strony z jego perspektywy.</w:t>
      </w:r>
    </w:p>
    <w:p w14:paraId="20A6796D" w14:textId="11B62273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Style w:val="Pogrubienie"/>
          <w:rFonts w:asciiTheme="minorHAnsi" w:hAnsiTheme="minorHAnsi" w:cstheme="minorHAnsi"/>
          <w:sz w:val="22"/>
          <w:szCs w:val="22"/>
        </w:rPr>
        <w:br/>
      </w:r>
      <w:r w:rsidRPr="00A27FBC">
        <w:rPr>
          <w:rStyle w:val="Pogrubienie"/>
          <w:rFonts w:asciiTheme="minorHAnsi" w:hAnsiTheme="minorHAnsi" w:cstheme="minorHAnsi"/>
          <w:sz w:val="22"/>
          <w:szCs w:val="22"/>
        </w:rPr>
        <w:t>3).</w:t>
      </w:r>
      <w:r w:rsidRPr="00A27FBC">
        <w:rPr>
          <w:rFonts w:asciiTheme="minorHAnsi" w:hAnsiTheme="minorHAnsi" w:cstheme="minorHAnsi"/>
          <w:sz w:val="22"/>
          <w:szCs w:val="22"/>
        </w:rPr>
        <w:t> Różnicowanie i określanie położenia przedmiotów względem innych</w:t>
      </w:r>
    </w:p>
    <w:p w14:paraId="2D8CFE60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przedmiotów.</w:t>
      </w:r>
    </w:p>
    <w:p w14:paraId="1507700F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 </w:t>
      </w:r>
    </w:p>
    <w:p w14:paraId="5962B85A" w14:textId="77777777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Fonts w:asciiTheme="minorHAnsi" w:hAnsiTheme="minorHAnsi" w:cstheme="minorHAnsi"/>
          <w:sz w:val="22"/>
          <w:szCs w:val="22"/>
        </w:rPr>
        <w:t>Doskonałą okazją do tego rodzaju zabaw są spacery. Można w różnych miejscach badać i ustalać położenie rozmaitych obiektów w stosunku do położenia dziecka, do innych ludzi, do przyjętych układów odniesienia.</w:t>
      </w:r>
    </w:p>
    <w:p w14:paraId="3B474AC8" w14:textId="13545800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Style w:val="Pogrubienie"/>
          <w:rFonts w:asciiTheme="minorHAnsi" w:hAnsiTheme="minorHAnsi" w:cstheme="minorHAnsi"/>
          <w:sz w:val="22"/>
          <w:szCs w:val="22"/>
        </w:rPr>
        <w:br/>
      </w:r>
      <w:r w:rsidRPr="00A27FBC">
        <w:rPr>
          <w:rStyle w:val="Pogrubienie"/>
          <w:rFonts w:asciiTheme="minorHAnsi" w:hAnsiTheme="minorHAnsi" w:cstheme="minorHAnsi"/>
          <w:sz w:val="22"/>
          <w:szCs w:val="22"/>
        </w:rPr>
        <w:t>4)</w:t>
      </w:r>
      <w:r w:rsidRPr="00A27FBC">
        <w:rPr>
          <w:rFonts w:asciiTheme="minorHAnsi" w:hAnsiTheme="minorHAnsi" w:cstheme="minorHAnsi"/>
          <w:sz w:val="22"/>
          <w:szCs w:val="22"/>
        </w:rPr>
        <w:t>. Trening w odróżnianiu strony lewej i prawej</w:t>
      </w:r>
    </w:p>
    <w:p w14:paraId="390CBEB0" w14:textId="6A33EFE5" w:rsidR="00A27FBC" w:rsidRPr="00A27FBC" w:rsidRDefault="00A27FBC" w:rsidP="00A27FBC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27FBC">
        <w:rPr>
          <w:rStyle w:val="Uwydatnienie"/>
          <w:rFonts w:asciiTheme="minorHAnsi" w:hAnsiTheme="minorHAnsi" w:cstheme="minorHAnsi"/>
          <w:sz w:val="22"/>
          <w:szCs w:val="22"/>
        </w:rPr>
        <w:t>Celem ćwiczeń jest dostarczenie dziecku doświadczeń zorientowania się w schemacie własnego ciała (ręka, noga, oko, ucho- lewe, prawe</w:t>
      </w:r>
      <w:r w:rsidRPr="00A27FBC">
        <w:rPr>
          <w:rStyle w:val="Uwydatnienie"/>
          <w:rFonts w:asciiTheme="minorHAnsi" w:hAnsiTheme="minorHAnsi" w:cstheme="minorHAnsi"/>
          <w:sz w:val="22"/>
          <w:szCs w:val="22"/>
        </w:rPr>
        <w:t>)</w:t>
      </w:r>
    </w:p>
    <w:p w14:paraId="402741F4" w14:textId="40F7F08E" w:rsidR="00A27FBC" w:rsidRDefault="00A27FBC" w:rsidP="00A27FBC">
      <w:pPr>
        <w:pBdr>
          <w:bottom w:val="single" w:sz="6" w:space="1" w:color="auto"/>
        </w:pBdr>
        <w:rPr>
          <w:rFonts w:cstheme="minorHAnsi"/>
        </w:rPr>
      </w:pPr>
    </w:p>
    <w:p w14:paraId="4B01761A" w14:textId="413A626D" w:rsidR="00A27FBC" w:rsidRPr="00A27FBC" w:rsidRDefault="00A27FBC" w:rsidP="00A27FBC">
      <w:pPr>
        <w:rPr>
          <w:rFonts w:cstheme="minorHAnsi"/>
          <w:color w:val="70AD47" w:themeColor="accent6"/>
        </w:rPr>
      </w:pPr>
      <w:r w:rsidRPr="00A27FBC">
        <w:rPr>
          <w:rFonts w:cstheme="minorHAnsi"/>
          <w:color w:val="70AD47" w:themeColor="accent6"/>
        </w:rPr>
        <w:t xml:space="preserve">PRAWA DZIECI </w:t>
      </w:r>
    </w:p>
    <w:p w14:paraId="77DED606" w14:textId="3AC589A2" w:rsidR="00A27FBC" w:rsidRDefault="00A27FBC" w:rsidP="00A27FBC">
      <w:pPr>
        <w:rPr>
          <w:rFonts w:cstheme="minorHAnsi"/>
        </w:rPr>
      </w:pPr>
    </w:p>
    <w:p w14:paraId="3EF5A4AA" w14:textId="77777777" w:rsidR="002129F2" w:rsidRDefault="00A27FBC" w:rsidP="002129F2">
      <w:pPr>
        <w:pStyle w:val="NormalnyWeb"/>
        <w:shd w:val="clear" w:color="auto" w:fill="FFFFFF"/>
        <w:spacing w:before="0" w:beforeAutospacing="0" w:after="0" w:afterAutospacing="0" w:line="360" w:lineRule="atLeast"/>
        <w:rPr>
          <w:rStyle w:val="Pogrubienie"/>
          <w:rFonts w:ascii="Arial" w:hAnsi="Arial" w:cs="Arial"/>
          <w:color w:val="70AD47" w:themeColor="accent6"/>
          <w:sz w:val="21"/>
          <w:szCs w:val="21"/>
        </w:rPr>
      </w:pPr>
      <w:r>
        <w:t xml:space="preserve">Informacje dla </w:t>
      </w:r>
      <w:r>
        <w:t>RODZICA</w:t>
      </w:r>
      <w:r>
        <w:t xml:space="preserve">: Janusz Korczak w książce „Król Maciuś Pierwszy” wystosował "Manifest do dzieci całego świata". „Dzieci, ja, Maciuś Pierwszy, zwracam się do was, </w:t>
      </w:r>
      <w:r>
        <w:lastRenderedPageBreak/>
        <w:t xml:space="preserve">abyście mi pomogły wprowadzić nowe prawa. Ciągle słyszymy, że nie wolno, albo nieładnie, albo niegrzecznie. to jest niesprawiedliwe. Dlaczego dorosłym wolno, a nam nie? Ciągle się na nas gniewają i krzyczą i złoszczą się. Nawet biją. Chcę, żaby dzieci miały takie same prawa jak dorośli." Korczakowskie prawa dziecka : 1. Prawo do radości. </w:t>
      </w:r>
      <w:r>
        <w:br/>
      </w:r>
      <w:r>
        <w:t xml:space="preserve">2. Prawo do wyrażania swoich myśli i uczuć. </w:t>
      </w:r>
      <w:r>
        <w:br/>
      </w:r>
      <w:r>
        <w:t xml:space="preserve">3. Prawo do szacunki. </w:t>
      </w:r>
      <w:r>
        <w:br/>
      </w:r>
      <w:r>
        <w:t xml:space="preserve">4. Prawo do nauki przez zabawę i bycie sobą. </w:t>
      </w:r>
      <w:r>
        <w:br/>
      </w:r>
      <w:r>
        <w:t xml:space="preserve">5. Prawo do niepowodzeń i łez. </w:t>
      </w:r>
      <w:r>
        <w:br/>
      </w:r>
      <w:r>
        <w:t xml:space="preserve">6. Prawo do własności. </w:t>
      </w:r>
      <w:r>
        <w:br/>
      </w:r>
      <w:r>
        <w:t xml:space="preserve">7. Prawo do bycia sobą. </w:t>
      </w:r>
      <w:r>
        <w:br/>
      </w:r>
      <w:r>
        <w:t xml:space="preserve">8. Prawo do niewiedzy. </w:t>
      </w:r>
      <w:r>
        <w:br/>
      </w:r>
      <w:r>
        <w:t xml:space="preserve">9.Prawo do upadków. </w:t>
      </w:r>
      <w:r>
        <w:br/>
      </w:r>
      <w:r>
        <w:t xml:space="preserve">10.Prawo do tajemnicy. </w:t>
      </w:r>
      <w:r w:rsidR="00363F7D">
        <w:br/>
      </w:r>
    </w:p>
    <w:p w14:paraId="13AEA0ED" w14:textId="64F2500B" w:rsidR="002129F2" w:rsidRP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70AD47" w:themeColor="accent6"/>
          <w:sz w:val="21"/>
          <w:szCs w:val="21"/>
        </w:rPr>
      </w:pPr>
      <w:r w:rsidRPr="002129F2">
        <w:rPr>
          <w:rStyle w:val="Pogrubienie"/>
          <w:rFonts w:ascii="Arial" w:hAnsi="Arial" w:cs="Arial"/>
          <w:color w:val="70AD47" w:themeColor="accent6"/>
          <w:sz w:val="21"/>
          <w:szCs w:val="21"/>
        </w:rPr>
        <w:t>Wysłuchanie wiersza „Prawa dziecka” M. Brykczyńskiego.</w:t>
      </w:r>
    </w:p>
    <w:p w14:paraId="2D606669" w14:textId="77777777" w:rsidR="002129F2" w:rsidRDefault="002129F2" w:rsidP="002129F2">
      <w:pPr>
        <w:pStyle w:val="Normalny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Fonts w:ascii="Arial" w:hAnsi="Arial" w:cs="Arial"/>
          <w:color w:val="191B28"/>
          <w:sz w:val="21"/>
          <w:szCs w:val="21"/>
        </w:rPr>
        <w:t>Recytuje rodzic:</w:t>
      </w:r>
    </w:p>
    <w:p w14:paraId="66459A77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Niech się wreszcie każdy dowie</w:t>
      </w:r>
    </w:p>
    <w:p w14:paraId="1743BCA5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I rozpowie w świecie całym,</w:t>
      </w:r>
    </w:p>
    <w:p w14:paraId="1CA8D19F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Że dziecko to także człowiek,</w:t>
      </w:r>
    </w:p>
    <w:p w14:paraId="137E85C6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Tyle, że jeszcze mały.</w:t>
      </w:r>
    </w:p>
    <w:p w14:paraId="77DEBB91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Dlatego ludzie uczeni,</w:t>
      </w:r>
    </w:p>
    <w:p w14:paraId="36CEA42F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Którym za to należą się brawa,</w:t>
      </w:r>
    </w:p>
    <w:p w14:paraId="307D7851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Chcąc wielu dzieci los zmienić,</w:t>
      </w:r>
    </w:p>
    <w:p w14:paraId="587D7BB7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Spisali dla nich</w:t>
      </w:r>
    </w:p>
    <w:p w14:paraId="60FFEF79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mądre prawa.</w:t>
      </w:r>
    </w:p>
    <w:p w14:paraId="5592E68C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Więc je na co dzień i od święta,</w:t>
      </w:r>
    </w:p>
    <w:p w14:paraId="7FA370C8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Spróbujcie dobrze zapamiętać.</w:t>
      </w:r>
    </w:p>
    <w:p w14:paraId="3C2AA663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Nikt mnie siłą nie ma prawa zmuszać do niczego,</w:t>
      </w:r>
    </w:p>
    <w:p w14:paraId="4B3DF603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A szczególnie do robienia czegoś niedobrego.</w:t>
      </w:r>
    </w:p>
    <w:p w14:paraId="2313A6F6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Mogę uczyć się wszystkiego, co mnie zaciekawi</w:t>
      </w:r>
    </w:p>
    <w:p w14:paraId="43F8E4FD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I mam prawo sam wybierać, z kim się będę bawić.</w:t>
      </w:r>
    </w:p>
    <w:p w14:paraId="3E758B89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Nikt nie może mnie poniżać, krzywdzić, bić wyzywać,</w:t>
      </w:r>
    </w:p>
    <w:p w14:paraId="3E76E781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I każdego mogę na ratunek wzywać.</w:t>
      </w:r>
    </w:p>
    <w:p w14:paraId="729C0671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Jeśli mama albo tata, już nie mieszka z nami,</w:t>
      </w:r>
    </w:p>
    <w:p w14:paraId="66B0214C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Nikt nie może mi zabraniać spotkać ich czasami.</w:t>
      </w:r>
    </w:p>
    <w:p w14:paraId="0DFA5161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Nikt nie może moich listów czytać bez pytania,</w:t>
      </w:r>
    </w:p>
    <w:p w14:paraId="5710B7E0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Mam też prawo do tajemnic i własnego zdania.</w:t>
      </w:r>
    </w:p>
    <w:p w14:paraId="376AEAB6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Mogę żądać aby każdy uznał moje prawa</w:t>
      </w:r>
    </w:p>
    <w:p w14:paraId="1BBB15E5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lastRenderedPageBreak/>
        <w:t>A gdy różnią się od innych, to jest moja sprawa.</w:t>
      </w:r>
    </w:p>
    <w:p w14:paraId="7343BA7F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Tak się tu w wierszu poukładały,</w:t>
      </w:r>
    </w:p>
    <w:p w14:paraId="08567ED8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Prawa dla dzieci na całym świecie,</w:t>
      </w:r>
    </w:p>
    <w:p w14:paraId="794CDCBD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Byście w potrzebie z nich korzystały</w:t>
      </w:r>
    </w:p>
    <w:p w14:paraId="14BD2850" w14:textId="77777777" w:rsidR="002129F2" w:rsidRDefault="002129F2" w:rsidP="002129F2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Najlepiej jak umiecie.</w:t>
      </w:r>
    </w:p>
    <w:p w14:paraId="473DE398" w14:textId="37C03D09" w:rsidR="00A27FBC" w:rsidRDefault="00363F7D" w:rsidP="00A27FBC">
      <w:r>
        <w:br/>
      </w:r>
      <w:r w:rsidR="00A27FBC" w:rsidRPr="00363F7D">
        <w:rPr>
          <w:color w:val="70AD47" w:themeColor="accent6"/>
        </w:rPr>
        <w:t xml:space="preserve">„Prawa dziecka” – </w:t>
      </w:r>
      <w:r w:rsidR="00A27FBC">
        <w:t>ustalenie i zapisanie praw jakie mają dzieci. Dzieci mówią o prawach jakie im przysługują. Zapisanie ich.</w:t>
      </w:r>
    </w:p>
    <w:p w14:paraId="0B2D3729" w14:textId="5B65B399" w:rsidR="00363F7D" w:rsidRDefault="00363F7D" w:rsidP="00363F7D">
      <w:pPr>
        <w:pStyle w:val="Normalny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Fonts w:ascii="Arial" w:hAnsi="Arial" w:cs="Arial"/>
          <w:color w:val="191B28"/>
          <w:sz w:val="21"/>
          <w:szCs w:val="21"/>
        </w:rPr>
        <w:t>Uświadomienie dzieciom, że zawsze mogą liczyć na pomoc ze strony dorosłych i nie są sami ze swoimi problemami.</w:t>
      </w:r>
    </w:p>
    <w:p w14:paraId="67A7DB02" w14:textId="18C4D94E" w:rsidR="00363F7D" w:rsidRDefault="00363F7D" w:rsidP="00363F7D">
      <w:pPr>
        <w:pStyle w:val="Normalny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Fonts w:ascii="Arial" w:hAnsi="Arial" w:cs="Arial"/>
          <w:noProof/>
          <w:color w:val="191B28"/>
          <w:sz w:val="21"/>
          <w:szCs w:val="21"/>
        </w:rPr>
        <w:drawing>
          <wp:inline distT="0" distB="0" distL="0" distR="0" wp14:anchorId="52D145C6" wp14:editId="4ABBA896">
            <wp:extent cx="4493753" cy="6286345"/>
            <wp:effectExtent l="0" t="0" r="2540" b="635"/>
            <wp:docPr id="8" name="Obraz 8" descr="Obraz zawierający tekst,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72" cy="630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E2F4" w14:textId="44D3A7FC" w:rsidR="00363F7D" w:rsidRP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70AD47" w:themeColor="accent6"/>
          <w:sz w:val="21"/>
          <w:szCs w:val="21"/>
        </w:rPr>
      </w:pPr>
      <w:r w:rsidRPr="00363F7D">
        <w:rPr>
          <w:rStyle w:val="Pogrubienie"/>
          <w:rFonts w:ascii="Arial" w:hAnsi="Arial" w:cs="Arial"/>
          <w:color w:val="70AD47" w:themeColor="accent6"/>
          <w:sz w:val="21"/>
          <w:szCs w:val="21"/>
        </w:rPr>
        <w:lastRenderedPageBreak/>
        <w:t>Zabawa integracyjna „Mały człowiek”.</w:t>
      </w:r>
    </w:p>
    <w:p w14:paraId="70749A48" w14:textId="77777777" w:rsidR="00363F7D" w:rsidRDefault="00363F7D" w:rsidP="00363F7D">
      <w:pPr>
        <w:pStyle w:val="Normalny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Fonts w:ascii="Arial" w:hAnsi="Arial" w:cs="Arial"/>
          <w:color w:val="191B28"/>
          <w:sz w:val="21"/>
          <w:szCs w:val="21"/>
        </w:rPr>
        <w:t>Dzieci ilustrują ruchem treść wiersza:</w:t>
      </w:r>
    </w:p>
    <w:p w14:paraId="444FAEB9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Mały człowiek, duża sprawa.</w:t>
      </w:r>
      <w:r>
        <w:rPr>
          <w:rFonts w:ascii="Arial" w:hAnsi="Arial" w:cs="Arial"/>
          <w:color w:val="191B28"/>
          <w:sz w:val="21"/>
          <w:szCs w:val="21"/>
        </w:rPr>
        <w:t> (dzieci przykucają, wstają  i zataczają rękami  koło)</w:t>
      </w:r>
    </w:p>
    <w:p w14:paraId="3FEEBEB5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Mały człowiek ma swe prawa.</w:t>
      </w:r>
      <w:r>
        <w:rPr>
          <w:rFonts w:ascii="Arial" w:hAnsi="Arial" w:cs="Arial"/>
          <w:color w:val="191B28"/>
          <w:sz w:val="21"/>
          <w:szCs w:val="21"/>
        </w:rPr>
        <w:t> (dzieci rękami wskazują siebie)</w:t>
      </w:r>
    </w:p>
    <w:p w14:paraId="4516F4E1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Strzegąc praw tych należycie,</w:t>
      </w:r>
      <w:r>
        <w:rPr>
          <w:rFonts w:ascii="Arial" w:hAnsi="Arial" w:cs="Arial"/>
          <w:color w:val="191B28"/>
          <w:sz w:val="21"/>
          <w:szCs w:val="21"/>
        </w:rPr>
        <w:t> (dzieci krzyżują ręce i przykładają do siebie)</w:t>
      </w:r>
    </w:p>
    <w:p w14:paraId="1CBD2E63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układamy dziecku życie.</w:t>
      </w:r>
      <w:r>
        <w:rPr>
          <w:rFonts w:ascii="Arial" w:hAnsi="Arial" w:cs="Arial"/>
          <w:color w:val="191B28"/>
          <w:sz w:val="21"/>
          <w:szCs w:val="21"/>
        </w:rPr>
        <w:t> (dzieci klaszczą, a następnie witają się przez podanie ręki).</w:t>
      </w:r>
    </w:p>
    <w:p w14:paraId="63770475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Style w:val="Pogrubienie"/>
          <w:rFonts w:ascii="Arial" w:hAnsi="Arial" w:cs="Arial"/>
          <w:color w:val="191B28"/>
          <w:sz w:val="21"/>
          <w:szCs w:val="21"/>
        </w:rPr>
      </w:pPr>
    </w:p>
    <w:p w14:paraId="20A94CDB" w14:textId="67F2E135" w:rsidR="00363F7D" w:rsidRP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70AD47" w:themeColor="accent6"/>
          <w:sz w:val="21"/>
          <w:szCs w:val="21"/>
        </w:rPr>
      </w:pPr>
      <w:r w:rsidRPr="00363F7D">
        <w:rPr>
          <w:rStyle w:val="Pogrubienie"/>
          <w:rFonts w:ascii="Arial" w:hAnsi="Arial" w:cs="Arial"/>
          <w:color w:val="70AD47" w:themeColor="accent6"/>
          <w:sz w:val="21"/>
          <w:szCs w:val="21"/>
        </w:rPr>
        <w:t>Wysłuchanie piosenki „Piosenka o prawach dziecka”.</w:t>
      </w:r>
    </w:p>
    <w:p w14:paraId="19F62C93" w14:textId="417FF0AB" w:rsidR="00363F7D" w:rsidRDefault="00363F7D" w:rsidP="00363F7D">
      <w:pPr>
        <w:pStyle w:val="Normalny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Fonts w:ascii="Arial" w:hAnsi="Arial" w:cs="Arial"/>
          <w:color w:val="191B28"/>
          <w:sz w:val="21"/>
          <w:szCs w:val="21"/>
        </w:rPr>
        <w:t>Wspólne śpiewanie refrenu.</w:t>
      </w:r>
      <w:r w:rsidR="002129F2">
        <w:rPr>
          <w:rFonts w:ascii="Arial" w:hAnsi="Arial" w:cs="Arial"/>
          <w:color w:val="191B28"/>
          <w:sz w:val="21"/>
          <w:szCs w:val="21"/>
        </w:rPr>
        <w:br/>
      </w:r>
      <w:hyperlink r:id="rId12" w:history="1">
        <w:r w:rsidR="002129F2">
          <w:rPr>
            <w:rStyle w:val="Hipercze"/>
          </w:rPr>
          <w:t>https://www.youtube.com/watch?v=SJgGFpxh6kY</w:t>
        </w:r>
      </w:hyperlink>
    </w:p>
    <w:p w14:paraId="1418D407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191B28"/>
          <w:sz w:val="21"/>
          <w:szCs w:val="21"/>
        </w:rPr>
      </w:pPr>
      <w:r>
        <w:rPr>
          <w:rFonts w:ascii="Arial" w:hAnsi="Arial" w:cs="Arial"/>
          <w:color w:val="191B28"/>
          <w:sz w:val="21"/>
          <w:szCs w:val="21"/>
        </w:rPr>
        <w:t>Piosenka o prawach dziecka</w:t>
      </w:r>
      <w:r>
        <w:rPr>
          <w:rFonts w:ascii="Arial" w:hAnsi="Arial" w:cs="Arial"/>
          <w:color w:val="191B28"/>
          <w:sz w:val="21"/>
          <w:szCs w:val="21"/>
        </w:rPr>
        <w:br/>
        <w:t>Słowa i muzyka: Jerzy Kobyliński</w:t>
      </w:r>
    </w:p>
    <w:p w14:paraId="178AD51B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Mam prawo żyć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Mam prawo być sobą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Czuć się bezpiecznie, wolną być osobą.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Mam prawo kochać i kochanym być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Nie można mnie krzywdzić, poniżać i bić.</w:t>
      </w:r>
    </w:p>
    <w:p w14:paraId="441E2801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Dziecka prawa poważna sprawa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Dziecka prawa to nie zabawa</w:t>
      </w:r>
    </w:p>
    <w:p w14:paraId="53F174DF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Mogę się śmiać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Może się dziać pięknie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Pragnę być zdrowy, rosnąć w swoim tempie.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Mam prawo wybrać sam przyjaciół swych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Nie można mnie zmuszać do uczynków złych.</w:t>
      </w:r>
    </w:p>
    <w:p w14:paraId="711D65ED" w14:textId="77777777" w:rsidR="00363F7D" w:rsidRDefault="00363F7D" w:rsidP="00363F7D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191B28"/>
          <w:sz w:val="21"/>
          <w:szCs w:val="21"/>
        </w:rPr>
      </w:pPr>
      <w:r>
        <w:rPr>
          <w:rStyle w:val="Uwydatnienie"/>
          <w:rFonts w:ascii="Arial" w:hAnsi="Arial" w:cs="Arial"/>
          <w:color w:val="191B28"/>
          <w:sz w:val="21"/>
          <w:szCs w:val="21"/>
        </w:rPr>
        <w:t>Mam prawo śnić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Mam prawo być inny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Mogę być słabszy lecz nie czuć się winny.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Mam prawo śpiewać głośno kiedy chcę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Style w:val="Uwydatnienie"/>
          <w:rFonts w:ascii="Arial" w:hAnsi="Arial" w:cs="Arial"/>
          <w:color w:val="191B28"/>
          <w:sz w:val="21"/>
          <w:szCs w:val="21"/>
        </w:rPr>
        <w:t>Mam prawo płakać cicho, gdy mi źle.</w:t>
      </w:r>
    </w:p>
    <w:p w14:paraId="302D3634" w14:textId="583A6327" w:rsidR="00363F7D" w:rsidRDefault="00363F7D" w:rsidP="00A27FBC">
      <w:pPr>
        <w:pBdr>
          <w:bottom w:val="single" w:sz="6" w:space="1" w:color="auto"/>
        </w:pBdr>
      </w:pPr>
    </w:p>
    <w:p w14:paraId="49807105" w14:textId="5F7C9ABE" w:rsidR="002129F2" w:rsidRPr="002129F2" w:rsidRDefault="002129F2" w:rsidP="00A27FBC">
      <w:pPr>
        <w:rPr>
          <w:rFonts w:cstheme="minorHAnsi"/>
          <w:b/>
          <w:bCs/>
          <w:color w:val="70AD47" w:themeColor="accent6"/>
        </w:rPr>
      </w:pPr>
    </w:p>
    <w:p w14:paraId="78FD2160" w14:textId="77777777" w:rsidR="00027713" w:rsidRDefault="002129F2" w:rsidP="00A27FBC">
      <w:pPr>
        <w:rPr>
          <w:b/>
          <w:bCs/>
          <w:color w:val="70AD47" w:themeColor="accent6"/>
        </w:rPr>
      </w:pPr>
      <w:r w:rsidRPr="002129F2">
        <w:rPr>
          <w:b/>
          <w:bCs/>
          <w:color w:val="70AD47" w:themeColor="accent6"/>
        </w:rPr>
        <w:t xml:space="preserve"> „Bańki mydlane” – zabawy badawcze</w:t>
      </w:r>
      <w:r>
        <w:br/>
      </w:r>
      <w:r>
        <w:br/>
      </w:r>
      <w:r w:rsidRPr="002129F2">
        <w:rPr>
          <w:color w:val="70AD47" w:themeColor="accent6"/>
        </w:rPr>
        <w:t xml:space="preserve">„Co jest potrzebne do puszczania baniek mydlanych?” </w:t>
      </w:r>
      <w:r>
        <w:t xml:space="preserve">– wybór rzeczy. </w:t>
      </w:r>
      <w:r>
        <w:br/>
      </w:r>
      <w:r>
        <w:t>Na dywanie leżą różne przedmioty i zabawki. Dzieci maja za zadanie wybrać te przedmioty, które potrzebne są do puszczania baniek mydlanych (kubki, słomki, mydło w kostce i w płynie, płatki mydlane).</w:t>
      </w:r>
      <w:r>
        <w:br/>
      </w:r>
      <w:r w:rsidRPr="002129F2">
        <w:rPr>
          <w:color w:val="70AD47" w:themeColor="accent6"/>
        </w:rPr>
        <w:t xml:space="preserve"> „Właściwości mydła” </w:t>
      </w:r>
      <w:r>
        <w:t xml:space="preserve">– zabawa badawcza. Dzieci oglądają różne rodzaje mydła (mydło w kostce i w </w:t>
      </w:r>
      <w:r>
        <w:lastRenderedPageBreak/>
        <w:t xml:space="preserve">płynie, płatki mydlane). Rozpuszczają je w wodzie. Następnie określają: mydło w płynie jest lepkie, rozpuszcza się w wodzie, pieni się w wodzie, płatki – małe kawałki mydła. </w:t>
      </w:r>
      <w:r>
        <w:br/>
      </w:r>
      <w:r>
        <w:t xml:space="preserve">Wybór mydła do puszczania baniek. Rozpuszczanie mydła w wodzie. Próby wykonywane przez dzieci. </w:t>
      </w:r>
      <w:r>
        <w:br/>
      </w:r>
      <w:r>
        <w:br/>
      </w:r>
      <w:r>
        <w:t xml:space="preserve">Wnioski: Jak damy mało mydła to woda pieni się słabo, dużo mydła- mocno się pieni. Sprawdzenie, czy mydła jest wystarczająco, aby można było puszczać bańki mydlane – próby. </w:t>
      </w:r>
      <w:r>
        <w:br/>
      </w:r>
      <w:r>
        <w:br/>
      </w:r>
      <w:r w:rsidRPr="002129F2">
        <w:rPr>
          <w:color w:val="70AD47" w:themeColor="accent6"/>
        </w:rPr>
        <w:t>„Jak możemy spędzać wolny czas?” -</w:t>
      </w:r>
      <w:r>
        <w:t xml:space="preserve"> wypowiedzi dzieci. Jeżeli nie powiedzą dzieci to podajemy: - Puszczanie baniek mydlanych jest wspaniałą zabawą na spędzanie wolnego czasu z rodzeństwem i rodzicami w czasie deszczu, a kiedy jest ciepło możemy bańki robić na podwórku. Można robić zawody, kto zrobi większa bańkę, lub komu uda się zrobić jak najwięcej baniek. Rozdanie kubeczków i słomek. Nabranie wody mydlanej (jak jest ciepło można wyjść na podwórko). „</w:t>
      </w:r>
      <w:r>
        <w:br/>
      </w:r>
      <w:r>
        <w:br/>
      </w:r>
      <w:r w:rsidRPr="002129F2">
        <w:rPr>
          <w:color w:val="70AD47" w:themeColor="accent6"/>
        </w:rPr>
        <w:t>Bańki mydlane”</w:t>
      </w:r>
      <w:r>
        <w:t xml:space="preserve"> - ćwiczenia oddechowe.</w:t>
      </w:r>
      <w:r w:rsidR="00027713">
        <w:br/>
      </w:r>
      <w:r w:rsidR="00027713">
        <w:br/>
      </w:r>
      <w:r w:rsidRPr="002129F2">
        <w:rPr>
          <w:b/>
          <w:bCs/>
          <w:color w:val="70AD47" w:themeColor="accent6"/>
        </w:rPr>
        <w:t>KARTY PRACY</w:t>
      </w:r>
      <w:r w:rsidR="00027713" w:rsidRPr="00027713">
        <w:rPr>
          <w:b/>
          <w:bCs/>
          <w:color w:val="70AD47" w:themeColor="accent6"/>
        </w:rPr>
        <w:t xml:space="preserve"> </w:t>
      </w:r>
    </w:p>
    <w:p w14:paraId="036375EE" w14:textId="77777777" w:rsidR="00027713" w:rsidRDefault="00027713" w:rsidP="00A27FBC">
      <w:pPr>
        <w:rPr>
          <w:b/>
          <w:bCs/>
          <w:color w:val="70AD47" w:themeColor="accent6"/>
        </w:rPr>
      </w:pPr>
    </w:p>
    <w:p w14:paraId="0C7B3E2E" w14:textId="77777777" w:rsidR="00027713" w:rsidRDefault="00027713" w:rsidP="00A27FBC">
      <w:pPr>
        <w:rPr>
          <w:b/>
          <w:bCs/>
          <w:color w:val="70AD47" w:themeColor="accent6"/>
        </w:rPr>
      </w:pPr>
    </w:p>
    <w:p w14:paraId="1B31065B" w14:textId="77777777" w:rsidR="00027713" w:rsidRDefault="00027713" w:rsidP="00A27FBC">
      <w:pPr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lastRenderedPageBreak/>
        <w:t>ZNAJDŹ RÓŻNICE</w:t>
      </w:r>
      <w:r>
        <w:rPr>
          <w:b/>
          <w:bCs/>
          <w:color w:val="70AD47" w:themeColor="accent6"/>
        </w:rPr>
        <w:br/>
      </w:r>
      <w:r>
        <w:rPr>
          <w:b/>
          <w:bCs/>
          <w:noProof/>
          <w:color w:val="70AD47" w:themeColor="accent6"/>
        </w:rPr>
        <w:drawing>
          <wp:inline distT="0" distB="0" distL="0" distR="0" wp14:anchorId="148127AB" wp14:editId="578521B6">
            <wp:extent cx="5760720" cy="7039610"/>
            <wp:effectExtent l="0" t="0" r="0" b="8890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69932b7cf09a8dc74f400703773b4c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C0C0" w14:textId="1DC8D8A6" w:rsidR="00027713" w:rsidRDefault="00027713" w:rsidP="00A27FBC">
      <w:pPr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lastRenderedPageBreak/>
        <w:t>ZNAJDŹ RÓŻNICE</w:t>
      </w:r>
      <w:r>
        <w:rPr>
          <w:b/>
          <w:bCs/>
          <w:noProof/>
          <w:color w:val="70AD47" w:themeColor="accent6"/>
        </w:rPr>
        <w:drawing>
          <wp:inline distT="0" distB="0" distL="0" distR="0" wp14:anchorId="66CCAAB1" wp14:editId="4B5BDA0C">
            <wp:extent cx="5067535" cy="8396572"/>
            <wp:effectExtent l="0" t="0" r="0" b="5080"/>
            <wp:docPr id="11" name="Obraz 11" descr="Obraz zawierający pudełko,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a4f3738292d5f456c5acc9c252e234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31" cy="84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70AD47" w:themeColor="accent6"/>
        </w:rPr>
        <w:br/>
      </w:r>
    </w:p>
    <w:p w14:paraId="091E632A" w14:textId="0C506B13" w:rsidR="00027713" w:rsidRDefault="00027713" w:rsidP="00A27FBC">
      <w:pPr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lastRenderedPageBreak/>
        <w:t>WYTNIJ PO ŚLADZIE</w:t>
      </w:r>
      <w:r>
        <w:rPr>
          <w:b/>
          <w:bCs/>
          <w:noProof/>
          <w:color w:val="70AD47" w:themeColor="accent6"/>
        </w:rPr>
        <w:drawing>
          <wp:inline distT="0" distB="0" distL="0" distR="0" wp14:anchorId="0B9A0FC2" wp14:editId="597179BE">
            <wp:extent cx="5760720" cy="6534785"/>
            <wp:effectExtent l="0" t="0" r="0" b="0"/>
            <wp:docPr id="13" name="Obraz 13" descr="Obraz zawierający zewnętrzne, woda, mężczyzna, cho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.04.20_-_rysowanie_po_sladzi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70AD47" w:themeColor="accent6"/>
        </w:rPr>
        <w:lastRenderedPageBreak/>
        <w:drawing>
          <wp:inline distT="0" distB="0" distL="0" distR="0" wp14:anchorId="5082949E" wp14:editId="213F168A">
            <wp:extent cx="5760720" cy="7463155"/>
            <wp:effectExtent l="0" t="0" r="0" b="4445"/>
            <wp:docPr id="14" name="Obraz 14" descr="Obraz zawierający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9446241bbcf46188e83a4df9019c30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7806" w14:textId="2E4E50E7" w:rsidR="002129F2" w:rsidRDefault="002129F2" w:rsidP="00A27FBC">
      <w:pPr>
        <w:rPr>
          <w:b/>
          <w:bCs/>
          <w:color w:val="70AD47" w:themeColor="accent6"/>
        </w:rPr>
      </w:pPr>
    </w:p>
    <w:p w14:paraId="0D8275C7" w14:textId="77777777" w:rsidR="002129F2" w:rsidRPr="002129F2" w:rsidRDefault="002129F2" w:rsidP="00A27FBC">
      <w:pPr>
        <w:rPr>
          <w:rFonts w:cstheme="minorHAnsi"/>
          <w:b/>
          <w:bCs/>
          <w:color w:val="70AD47" w:themeColor="accent6"/>
        </w:rPr>
      </w:pPr>
    </w:p>
    <w:p w14:paraId="18082026" w14:textId="04288190" w:rsidR="00A27FBC" w:rsidRDefault="00A27FBC"/>
    <w:p w14:paraId="20FF13A2" w14:textId="74A0E8AB" w:rsidR="00027713" w:rsidRDefault="00027713"/>
    <w:p w14:paraId="5C0AD883" w14:textId="77777777" w:rsidR="00027713" w:rsidRDefault="00027713"/>
    <w:sectPr w:rsidR="00027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D2E"/>
    <w:rsid w:val="00027713"/>
    <w:rsid w:val="00036CE9"/>
    <w:rsid w:val="00103A8F"/>
    <w:rsid w:val="00142E41"/>
    <w:rsid w:val="002129F2"/>
    <w:rsid w:val="002B3D2E"/>
    <w:rsid w:val="00363F7D"/>
    <w:rsid w:val="00416E36"/>
    <w:rsid w:val="004B257D"/>
    <w:rsid w:val="005F2A29"/>
    <w:rsid w:val="009629EA"/>
    <w:rsid w:val="00A27FBC"/>
    <w:rsid w:val="00B60B18"/>
    <w:rsid w:val="00BC13F2"/>
    <w:rsid w:val="00E2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9B8BF"/>
  <w15:chartTrackingRefBased/>
  <w15:docId w15:val="{059041D0-DEE2-41AC-9207-FA54F1C17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1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A27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27FBC"/>
    <w:rPr>
      <w:i/>
      <w:iCs/>
    </w:rPr>
  </w:style>
  <w:style w:type="character" w:styleId="Pogrubienie">
    <w:name w:val="Strong"/>
    <w:basedOn w:val="Domylnaczcionkaakapitu"/>
    <w:uiPriority w:val="22"/>
    <w:qFormat/>
    <w:rsid w:val="00A27FBC"/>
    <w:rPr>
      <w:b/>
      <w:bCs/>
    </w:rPr>
  </w:style>
  <w:style w:type="character" w:styleId="Hipercze">
    <w:name w:val="Hyperlink"/>
    <w:basedOn w:val="Domylnaczcionkaakapitu"/>
    <w:uiPriority w:val="99"/>
    <w:unhideWhenUsed/>
    <w:rsid w:val="002129F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257D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uiPriority w:val="99"/>
    <w:rsid w:val="004B257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576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hyperlink" Target="https://www.youtube.com/watch?v=SJgGFpxh6kY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hyperlink" Target="mailto:nauczyciel.pp3@gmail.com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18</Pages>
  <Words>1895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Kossok-Mielczarek</dc:creator>
  <cp:keywords/>
  <dc:description/>
  <cp:lastModifiedBy>Dominika Kossok-Mielczarek</cp:lastModifiedBy>
  <cp:revision>3</cp:revision>
  <dcterms:created xsi:type="dcterms:W3CDTF">2020-06-01T09:13:00Z</dcterms:created>
  <dcterms:modified xsi:type="dcterms:W3CDTF">2020-06-01T12:31:00Z</dcterms:modified>
</cp:coreProperties>
</file>